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0B378" w14:textId="77777777" w:rsidR="00922617" w:rsidRPr="00922617" w:rsidRDefault="00922617" w:rsidP="00922617">
      <w:pPr>
        <w:rPr>
          <w:rFonts w:ascii="Calibri" w:eastAsia="Times New Roman" w:hAnsi="Calibri" w:cs="Calibri"/>
          <w:color w:val="050505"/>
          <w:sz w:val="26"/>
          <w:szCs w:val="26"/>
          <w:lang w:eastAsia="en-GB"/>
        </w:rPr>
      </w:pPr>
      <w:r w:rsidRPr="00922617">
        <w:rPr>
          <w:rFonts w:ascii="Calibri" w:eastAsia="Times New Roman" w:hAnsi="Calibri" w:cs="Calibri"/>
          <w:color w:val="050505"/>
          <w:sz w:val="26"/>
          <w:szCs w:val="26"/>
          <w:lang w:eastAsia="en-GB"/>
        </w:rPr>
        <w:t xml:space="preserve">Wir können uns gegenseitig gegen Diffamierungen helfen! </w:t>
      </w:r>
    </w:p>
    <w:p w14:paraId="2351C56F" w14:textId="77777777" w:rsidR="00922617" w:rsidRPr="00922617" w:rsidRDefault="00922617" w:rsidP="00922617">
      <w:pPr>
        <w:rPr>
          <w:rFonts w:ascii="Calibri" w:eastAsia="Times New Roman" w:hAnsi="Calibri" w:cs="Calibri"/>
          <w:color w:val="050505"/>
          <w:sz w:val="26"/>
          <w:szCs w:val="26"/>
          <w:lang w:eastAsia="en-GB"/>
        </w:rPr>
      </w:pPr>
      <w:r w:rsidRPr="00922617">
        <w:rPr>
          <w:rFonts w:ascii="Calibri" w:eastAsia="Times New Roman" w:hAnsi="Calibri" w:cs="Calibri"/>
          <w:color w:val="050505"/>
          <w:sz w:val="26"/>
          <w:szCs w:val="26"/>
          <w:lang w:eastAsia="en-GB"/>
        </w:rPr>
        <w:t>Seit geraumer Zeit werden wir zu Unrecht in den Medien als "Corona-Leugner" bezeichnet. Wir können etwas dagegen tun: Jeder, den solche Begrifflichkeiten geärgert haben, hat das Recht, den Autor eines bestimmten Artikels oder einer Sendung anzuschreiben und sich auf den Pressekodex zu berufen, sich dort zu beschweren und eine Richtigstellung zu verlangen. Sollten der Autor/-in nicht reagieren, habt ihr das Recht, eine Beschwerde kostenlos beim deutschen Presserat und beim Ethikrat einzureichen - den Musterbrief dafür stellen wir nächste Woche zur Verfügung.</w:t>
      </w:r>
    </w:p>
    <w:p w14:paraId="029791EC" w14:textId="77777777" w:rsidR="00922617" w:rsidRDefault="00922617" w:rsidP="00922617">
      <w:pPr>
        <w:rPr>
          <w:rFonts w:ascii="Calibri" w:eastAsia="Times New Roman" w:hAnsi="Calibri" w:cs="Calibri"/>
          <w:color w:val="050505"/>
          <w:sz w:val="26"/>
          <w:szCs w:val="26"/>
          <w:lang w:eastAsia="en-GB"/>
        </w:rPr>
      </w:pPr>
    </w:p>
    <w:p w14:paraId="130FE7B4" w14:textId="0098D7B3" w:rsidR="00922617" w:rsidRPr="00922617" w:rsidRDefault="00922617" w:rsidP="00922617">
      <w:pPr>
        <w:rPr>
          <w:rFonts w:ascii="Calibri" w:eastAsia="Times New Roman" w:hAnsi="Calibri" w:cs="Calibri"/>
          <w:color w:val="050505"/>
          <w:sz w:val="26"/>
          <w:szCs w:val="26"/>
          <w:lang w:eastAsia="en-GB"/>
        </w:rPr>
      </w:pPr>
      <w:r w:rsidRPr="00922617">
        <w:rPr>
          <w:rFonts w:ascii="Calibri" w:eastAsia="Times New Roman" w:hAnsi="Calibri" w:cs="Calibri"/>
          <w:color w:val="050505"/>
          <w:sz w:val="26"/>
          <w:szCs w:val="26"/>
          <w:lang w:eastAsia="en-GB"/>
        </w:rPr>
        <w:t>Bitte sendet bei Eurer Beschwerde eine Kopie (cc) der Email an pressekodex@querdenken-711.de</w:t>
      </w:r>
    </w:p>
    <w:p w14:paraId="3C279A67" w14:textId="77777777" w:rsidR="00922617" w:rsidRDefault="00922617" w:rsidP="00922617">
      <w:pPr>
        <w:rPr>
          <w:rFonts w:ascii="Calibri" w:eastAsia="Times New Roman" w:hAnsi="Calibri" w:cs="Calibri"/>
          <w:color w:val="050505"/>
          <w:sz w:val="26"/>
          <w:szCs w:val="26"/>
          <w:lang w:eastAsia="en-GB"/>
        </w:rPr>
      </w:pPr>
    </w:p>
    <w:p w14:paraId="64389697" w14:textId="0BC5BE71" w:rsidR="00922617" w:rsidRPr="00922617" w:rsidRDefault="00922617" w:rsidP="00922617">
      <w:pPr>
        <w:rPr>
          <w:rFonts w:ascii="Calibri" w:eastAsia="Times New Roman" w:hAnsi="Calibri" w:cs="Calibri"/>
          <w:color w:val="050505"/>
          <w:sz w:val="26"/>
          <w:szCs w:val="26"/>
          <w:lang w:eastAsia="en-GB"/>
        </w:rPr>
      </w:pPr>
      <w:r w:rsidRPr="00922617">
        <w:rPr>
          <w:rFonts w:ascii="Calibri" w:eastAsia="Times New Roman" w:hAnsi="Calibri" w:cs="Calibri"/>
          <w:color w:val="050505"/>
          <w:sz w:val="26"/>
          <w:szCs w:val="26"/>
          <w:lang w:eastAsia="en-GB"/>
        </w:rPr>
        <w:t>---</w:t>
      </w:r>
    </w:p>
    <w:p w14:paraId="69F61384" w14:textId="77777777" w:rsidR="00922617" w:rsidRPr="00922617" w:rsidRDefault="00922617" w:rsidP="00922617">
      <w:pPr>
        <w:rPr>
          <w:rFonts w:ascii="Calibri" w:eastAsia="Times New Roman" w:hAnsi="Calibri" w:cs="Calibri"/>
          <w:color w:val="050505"/>
          <w:sz w:val="26"/>
          <w:szCs w:val="26"/>
          <w:lang w:eastAsia="en-GB"/>
        </w:rPr>
      </w:pPr>
      <w:r w:rsidRPr="00922617">
        <w:rPr>
          <w:rFonts w:ascii="Calibri" w:eastAsia="Times New Roman" w:hAnsi="Calibri" w:cs="Calibri"/>
          <w:color w:val="050505"/>
          <w:sz w:val="26"/>
          <w:szCs w:val="26"/>
          <w:lang w:eastAsia="en-GB"/>
        </w:rPr>
        <w:t>Sehr geehrte Damen und Herren,</w:t>
      </w:r>
    </w:p>
    <w:p w14:paraId="1A912F67" w14:textId="77777777" w:rsidR="00922617" w:rsidRDefault="00922617" w:rsidP="00922617">
      <w:pPr>
        <w:rPr>
          <w:rFonts w:ascii="Calibri" w:eastAsia="Times New Roman" w:hAnsi="Calibri" w:cs="Calibri"/>
          <w:color w:val="050505"/>
          <w:sz w:val="26"/>
          <w:szCs w:val="26"/>
          <w:lang w:eastAsia="en-GB"/>
        </w:rPr>
      </w:pPr>
    </w:p>
    <w:p w14:paraId="2057A80A" w14:textId="4ED43BBD" w:rsidR="00922617" w:rsidRPr="00922617" w:rsidRDefault="00922617" w:rsidP="00922617">
      <w:pPr>
        <w:rPr>
          <w:rFonts w:ascii="Calibri" w:eastAsia="Times New Roman" w:hAnsi="Calibri" w:cs="Calibri"/>
          <w:color w:val="050505"/>
          <w:sz w:val="26"/>
          <w:szCs w:val="26"/>
          <w:lang w:eastAsia="en-GB"/>
        </w:rPr>
      </w:pPr>
      <w:r w:rsidRPr="00922617">
        <w:rPr>
          <w:rFonts w:ascii="Calibri" w:eastAsia="Times New Roman" w:hAnsi="Calibri" w:cs="Calibri"/>
          <w:color w:val="050505"/>
          <w:sz w:val="26"/>
          <w:szCs w:val="26"/>
          <w:lang w:eastAsia="en-GB"/>
        </w:rPr>
        <w:t>HIER DEN ARTIKEL ERGÄNZEN, UM DEN ES GEHT</w:t>
      </w:r>
    </w:p>
    <w:p w14:paraId="01D17529" w14:textId="77777777" w:rsidR="00922617" w:rsidRDefault="00922617" w:rsidP="00922617">
      <w:pPr>
        <w:rPr>
          <w:rFonts w:ascii="Calibri" w:eastAsia="Times New Roman" w:hAnsi="Calibri" w:cs="Calibri"/>
          <w:color w:val="050505"/>
          <w:sz w:val="26"/>
          <w:szCs w:val="26"/>
          <w:lang w:eastAsia="en-GB"/>
        </w:rPr>
      </w:pPr>
    </w:p>
    <w:p w14:paraId="5DD64F7D" w14:textId="565B2619" w:rsidR="00922617" w:rsidRPr="00922617" w:rsidRDefault="00922617" w:rsidP="00922617">
      <w:pPr>
        <w:rPr>
          <w:rFonts w:ascii="Calibri" w:eastAsia="Times New Roman" w:hAnsi="Calibri" w:cs="Calibri"/>
          <w:color w:val="050505"/>
          <w:sz w:val="26"/>
          <w:szCs w:val="26"/>
          <w:lang w:eastAsia="en-GB"/>
        </w:rPr>
      </w:pPr>
      <w:r w:rsidRPr="00922617">
        <w:rPr>
          <w:rFonts w:ascii="Calibri" w:eastAsia="Times New Roman" w:hAnsi="Calibri" w:cs="Calibri"/>
          <w:color w:val="050505"/>
          <w:sz w:val="26"/>
          <w:szCs w:val="26"/>
          <w:lang w:eastAsia="en-GB"/>
        </w:rPr>
        <w:t>ich möchte Sie an den Presskodex erinnern und fordere Sie höflichst dazu auf, Ihren Artikel innerhalb von einer Woche dahingehend richtigzustellen (Pressekodex, Ziffer 3), dass</w:t>
      </w:r>
    </w:p>
    <w:p w14:paraId="01B44FAC" w14:textId="77777777" w:rsidR="00922617" w:rsidRPr="00922617" w:rsidRDefault="00922617" w:rsidP="00922617">
      <w:pPr>
        <w:rPr>
          <w:rFonts w:ascii="Calibri" w:eastAsia="Times New Roman" w:hAnsi="Calibri" w:cs="Calibri"/>
          <w:color w:val="050505"/>
          <w:sz w:val="26"/>
          <w:szCs w:val="26"/>
          <w:lang w:eastAsia="en-GB"/>
        </w:rPr>
      </w:pPr>
      <w:r w:rsidRPr="00922617">
        <w:rPr>
          <w:rFonts w:ascii="Calibri" w:eastAsia="Times New Roman" w:hAnsi="Calibri" w:cs="Calibri"/>
          <w:color w:val="050505"/>
          <w:sz w:val="26"/>
          <w:szCs w:val="26"/>
          <w:lang w:eastAsia="en-GB"/>
        </w:rPr>
        <w:t>- ich kein Corona-Leugner bin, aber auf die Demonstrationen von QUERDENKEN gehe. Die Querdenken-Demos sind keine Anti-Corona-Demos, sondern Demos für die Wiederherstellung unserer Grundrechte, da wir die Maßnahmen der Regierung unter wissenschaftlichen und rechtlichen Gesichtspunkten für vollkommen unangemessen halten.</w:t>
      </w:r>
    </w:p>
    <w:p w14:paraId="053468B7" w14:textId="77777777" w:rsidR="00922617" w:rsidRDefault="00922617" w:rsidP="00922617">
      <w:pPr>
        <w:rPr>
          <w:rFonts w:ascii="Calibri" w:eastAsia="Times New Roman" w:hAnsi="Calibri" w:cs="Calibri"/>
          <w:color w:val="050505"/>
          <w:sz w:val="26"/>
          <w:szCs w:val="26"/>
          <w:lang w:eastAsia="en-GB"/>
        </w:rPr>
      </w:pPr>
    </w:p>
    <w:p w14:paraId="7D61241D" w14:textId="09651071" w:rsidR="00922617" w:rsidRPr="00922617" w:rsidRDefault="00922617" w:rsidP="00922617">
      <w:pPr>
        <w:rPr>
          <w:rFonts w:ascii="Calibri" w:eastAsia="Times New Roman" w:hAnsi="Calibri" w:cs="Calibri"/>
          <w:color w:val="050505"/>
          <w:sz w:val="26"/>
          <w:szCs w:val="26"/>
          <w:lang w:eastAsia="en-GB"/>
        </w:rPr>
      </w:pPr>
      <w:r w:rsidRPr="00922617">
        <w:rPr>
          <w:rFonts w:ascii="Calibri" w:eastAsia="Times New Roman" w:hAnsi="Calibri" w:cs="Calibri"/>
          <w:color w:val="050505"/>
          <w:sz w:val="26"/>
          <w:szCs w:val="26"/>
          <w:lang w:eastAsia="en-GB"/>
        </w:rPr>
        <w:t>Wir sehen in Ihrem Begriff bei Demonstrationen, bei denen ein Großteil der Bevölkerung für die Wiederherstellung der Grundrechte einsteht, eine Diffamierung der Motive der Bürger/-innen. Ich sehe darin auch eine unwahre Tatsachenbehauptung, weil keiner auf den Demonstrationen die Existenz des Virus leugnet und weil dies auch zu keinem Zeitpunkt das Thema der Anmeldungen ist. Wir sehen des Weiteren eine hetzerische Herabwürdigung, da der Begriff "Leugner" mit den Holocaust-Leugnern in Verbindung gebracht wird, was strafbar ist, und die dem Leser den Folgeschluss ermöglicht und suggeriert, dass wir potentielle Kriminelle wären. Wir sehen darin eine Hetze gegen einen Großteil der deutschen Bevölkerung, der sein Demonstrationsrecht wahrnimmt.</w:t>
      </w:r>
    </w:p>
    <w:p w14:paraId="4C40F431" w14:textId="77777777" w:rsidR="00922617" w:rsidRDefault="00922617" w:rsidP="00922617">
      <w:pPr>
        <w:rPr>
          <w:rFonts w:ascii="Calibri" w:eastAsia="Times New Roman" w:hAnsi="Calibri" w:cs="Calibri"/>
          <w:color w:val="050505"/>
          <w:sz w:val="26"/>
          <w:szCs w:val="26"/>
          <w:lang w:eastAsia="en-GB"/>
        </w:rPr>
      </w:pPr>
    </w:p>
    <w:p w14:paraId="12B37A4E" w14:textId="46A1E7A8" w:rsidR="00922617" w:rsidRPr="00922617" w:rsidRDefault="00922617" w:rsidP="00922617">
      <w:pPr>
        <w:rPr>
          <w:rFonts w:ascii="Calibri" w:eastAsia="Times New Roman" w:hAnsi="Calibri" w:cs="Calibri"/>
          <w:color w:val="050505"/>
          <w:sz w:val="26"/>
          <w:szCs w:val="26"/>
          <w:lang w:eastAsia="en-GB"/>
        </w:rPr>
      </w:pPr>
      <w:r w:rsidRPr="00922617">
        <w:rPr>
          <w:rFonts w:ascii="Calibri" w:eastAsia="Times New Roman" w:hAnsi="Calibri" w:cs="Calibri"/>
          <w:color w:val="050505"/>
          <w:sz w:val="26"/>
          <w:szCs w:val="26"/>
          <w:lang w:eastAsia="en-GB"/>
        </w:rPr>
        <w:t>Sollte ich von Ihnen keine Nachricht erhalten, wende ich mich mit einer Beschwerde an den deutschen Presserat.</w:t>
      </w:r>
    </w:p>
    <w:p w14:paraId="536CA0E3" w14:textId="77777777" w:rsidR="00922617" w:rsidRDefault="00922617">
      <w:pPr>
        <w:rPr>
          <w:rFonts w:ascii="Calibri" w:eastAsia="Times New Roman" w:hAnsi="Calibri" w:cs="Calibri"/>
          <w:color w:val="050505"/>
          <w:sz w:val="26"/>
          <w:szCs w:val="26"/>
          <w:lang w:eastAsia="en-GB"/>
        </w:rPr>
      </w:pPr>
      <w:r>
        <w:rPr>
          <w:rFonts w:ascii="Calibri" w:eastAsia="Times New Roman" w:hAnsi="Calibri" w:cs="Calibri"/>
          <w:color w:val="050505"/>
          <w:sz w:val="26"/>
          <w:szCs w:val="26"/>
          <w:lang w:eastAsia="en-GB"/>
        </w:rPr>
        <w:br w:type="page"/>
      </w:r>
    </w:p>
    <w:p w14:paraId="0A67C001" w14:textId="2E8C3226" w:rsidR="00922617" w:rsidRPr="00922617" w:rsidRDefault="00922617" w:rsidP="00922617">
      <w:pPr>
        <w:rPr>
          <w:rFonts w:ascii="Calibri" w:eastAsia="Times New Roman" w:hAnsi="Calibri" w:cs="Calibri"/>
          <w:color w:val="050505"/>
          <w:sz w:val="26"/>
          <w:szCs w:val="26"/>
          <w:lang w:eastAsia="en-GB"/>
        </w:rPr>
      </w:pPr>
      <w:r w:rsidRPr="00922617">
        <w:rPr>
          <w:rFonts w:ascii="Calibri" w:eastAsia="Times New Roman" w:hAnsi="Calibri" w:cs="Calibri"/>
          <w:color w:val="050505"/>
          <w:sz w:val="26"/>
          <w:szCs w:val="26"/>
          <w:lang w:eastAsia="en-GB"/>
        </w:rPr>
        <w:lastRenderedPageBreak/>
        <w:t>Wir verweisen auf Ihre Pflichten auf dem Pressekodex Ziffer 1 (Wahrhaftigkeit und Achtung der Menschenwürde), Ziffer 2 (Sorgfaltspflicht), Ziffer 3 (Richtigstellung), Ziffer 8 (Schutz der Persönlichkeit), Ziffer 9 (Schutz der Ehre), Ziffer 12 (Diskriminierungen) und Artikel 3 Absatz 3 Grundgesetz.</w:t>
      </w:r>
    </w:p>
    <w:p w14:paraId="493DACA5" w14:textId="77777777" w:rsidR="00922617" w:rsidRPr="00922617" w:rsidRDefault="00922617" w:rsidP="00922617">
      <w:pPr>
        <w:rPr>
          <w:rFonts w:ascii="Calibri" w:eastAsia="Times New Roman" w:hAnsi="Calibri" w:cs="Calibri"/>
          <w:color w:val="050505"/>
          <w:sz w:val="26"/>
          <w:szCs w:val="26"/>
          <w:lang w:eastAsia="en-GB"/>
        </w:rPr>
      </w:pPr>
      <w:r w:rsidRPr="00922617">
        <w:rPr>
          <w:rFonts w:ascii="Calibri" w:eastAsia="Times New Roman" w:hAnsi="Calibri" w:cs="Calibri"/>
          <w:color w:val="050505"/>
          <w:sz w:val="26"/>
          <w:szCs w:val="26"/>
          <w:lang w:eastAsia="en-GB"/>
        </w:rPr>
        <w:t>Gemäß Pressekodex Ziffer 2 gilt: Recherche ist unverzichtbares Instrument journalistischer Sorgfalt. Zur Veröffentlichung bestimmte Informationen in Wort, Bild und Grafik sind mit der nach den Umständen gebotenen Sorgfalt auf ihren Wahrheitsgehalt zu prüfen und wahrheitsgetreu wiederzugeben.</w:t>
      </w:r>
    </w:p>
    <w:p w14:paraId="5E151E51" w14:textId="77777777" w:rsidR="00922617" w:rsidRPr="00922617" w:rsidRDefault="00922617" w:rsidP="00922617">
      <w:pPr>
        <w:rPr>
          <w:rFonts w:ascii="Calibri" w:eastAsia="Times New Roman" w:hAnsi="Calibri" w:cs="Calibri"/>
          <w:color w:val="050505"/>
          <w:sz w:val="26"/>
          <w:szCs w:val="26"/>
          <w:lang w:eastAsia="en-GB"/>
        </w:rPr>
      </w:pPr>
      <w:r w:rsidRPr="00922617">
        <w:rPr>
          <w:rFonts w:ascii="Calibri" w:eastAsia="Times New Roman" w:hAnsi="Calibri" w:cs="Calibri"/>
          <w:color w:val="050505"/>
          <w:sz w:val="26"/>
          <w:szCs w:val="26"/>
          <w:lang w:eastAsia="en-GB"/>
        </w:rPr>
        <w:t xml:space="preserve">--- </w:t>
      </w:r>
    </w:p>
    <w:p w14:paraId="6B38E43D" w14:textId="77777777" w:rsidR="00922617" w:rsidRPr="00922617" w:rsidRDefault="00922617" w:rsidP="00922617">
      <w:pPr>
        <w:rPr>
          <w:rFonts w:ascii="Calibri" w:eastAsia="Times New Roman" w:hAnsi="Calibri" w:cs="Calibri"/>
          <w:color w:val="050505"/>
          <w:sz w:val="26"/>
          <w:szCs w:val="26"/>
          <w:lang w:eastAsia="en-GB"/>
        </w:rPr>
      </w:pPr>
      <w:r w:rsidRPr="00922617">
        <w:rPr>
          <w:rFonts w:ascii="Calibri" w:eastAsia="Times New Roman" w:hAnsi="Calibri" w:cs="Calibri"/>
          <w:color w:val="050505"/>
          <w:sz w:val="26"/>
          <w:szCs w:val="26"/>
          <w:lang w:eastAsia="en-GB"/>
        </w:rPr>
        <w:t>(Dies ist keine juristische Beratung)</w:t>
      </w:r>
    </w:p>
    <w:p w14:paraId="03D1D808" w14:textId="77777777" w:rsidR="00922617" w:rsidRPr="00922617" w:rsidRDefault="00922617">
      <w:pPr>
        <w:rPr>
          <w:rFonts w:ascii="Calibri" w:hAnsi="Calibri" w:cs="Calibri"/>
          <w:sz w:val="26"/>
          <w:szCs w:val="26"/>
        </w:rPr>
      </w:pPr>
    </w:p>
    <w:sectPr w:rsidR="00922617" w:rsidRPr="009226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17"/>
    <w:rsid w:val="00922617"/>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13306B28"/>
  <w15:chartTrackingRefBased/>
  <w15:docId w15:val="{B789CD9F-C6D0-3044-BF11-B67C51AB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3309945">
      <w:bodyDiv w:val="1"/>
      <w:marLeft w:val="0"/>
      <w:marRight w:val="0"/>
      <w:marTop w:val="0"/>
      <w:marBottom w:val="0"/>
      <w:divBdr>
        <w:top w:val="none" w:sz="0" w:space="0" w:color="auto"/>
        <w:left w:val="none" w:sz="0" w:space="0" w:color="auto"/>
        <w:bottom w:val="none" w:sz="0" w:space="0" w:color="auto"/>
        <w:right w:val="none" w:sz="0" w:space="0" w:color="auto"/>
      </w:divBdr>
      <w:divsChild>
        <w:div w:id="163053711">
          <w:marLeft w:val="0"/>
          <w:marRight w:val="0"/>
          <w:marTop w:val="0"/>
          <w:marBottom w:val="0"/>
          <w:divBdr>
            <w:top w:val="none" w:sz="0" w:space="0" w:color="auto"/>
            <w:left w:val="none" w:sz="0" w:space="0" w:color="auto"/>
            <w:bottom w:val="none" w:sz="0" w:space="0" w:color="auto"/>
            <w:right w:val="none" w:sz="0" w:space="0" w:color="auto"/>
          </w:divBdr>
        </w:div>
        <w:div w:id="437065831">
          <w:marLeft w:val="0"/>
          <w:marRight w:val="0"/>
          <w:marTop w:val="120"/>
          <w:marBottom w:val="0"/>
          <w:divBdr>
            <w:top w:val="none" w:sz="0" w:space="0" w:color="auto"/>
            <w:left w:val="none" w:sz="0" w:space="0" w:color="auto"/>
            <w:bottom w:val="none" w:sz="0" w:space="0" w:color="auto"/>
            <w:right w:val="none" w:sz="0" w:space="0" w:color="auto"/>
          </w:divBdr>
          <w:divsChild>
            <w:div w:id="84964287">
              <w:marLeft w:val="0"/>
              <w:marRight w:val="0"/>
              <w:marTop w:val="0"/>
              <w:marBottom w:val="0"/>
              <w:divBdr>
                <w:top w:val="none" w:sz="0" w:space="0" w:color="auto"/>
                <w:left w:val="none" w:sz="0" w:space="0" w:color="auto"/>
                <w:bottom w:val="none" w:sz="0" w:space="0" w:color="auto"/>
                <w:right w:val="none" w:sz="0" w:space="0" w:color="auto"/>
              </w:divBdr>
            </w:div>
          </w:divsChild>
        </w:div>
        <w:div w:id="1555503362">
          <w:marLeft w:val="0"/>
          <w:marRight w:val="0"/>
          <w:marTop w:val="120"/>
          <w:marBottom w:val="0"/>
          <w:divBdr>
            <w:top w:val="none" w:sz="0" w:space="0" w:color="auto"/>
            <w:left w:val="none" w:sz="0" w:space="0" w:color="auto"/>
            <w:bottom w:val="none" w:sz="0" w:space="0" w:color="auto"/>
            <w:right w:val="none" w:sz="0" w:space="0" w:color="auto"/>
          </w:divBdr>
          <w:divsChild>
            <w:div w:id="884413697">
              <w:marLeft w:val="0"/>
              <w:marRight w:val="0"/>
              <w:marTop w:val="0"/>
              <w:marBottom w:val="0"/>
              <w:divBdr>
                <w:top w:val="none" w:sz="0" w:space="0" w:color="auto"/>
                <w:left w:val="none" w:sz="0" w:space="0" w:color="auto"/>
                <w:bottom w:val="none" w:sz="0" w:space="0" w:color="auto"/>
                <w:right w:val="none" w:sz="0" w:space="0" w:color="auto"/>
              </w:divBdr>
            </w:div>
          </w:divsChild>
        </w:div>
        <w:div w:id="976036090">
          <w:marLeft w:val="0"/>
          <w:marRight w:val="0"/>
          <w:marTop w:val="120"/>
          <w:marBottom w:val="0"/>
          <w:divBdr>
            <w:top w:val="none" w:sz="0" w:space="0" w:color="auto"/>
            <w:left w:val="none" w:sz="0" w:space="0" w:color="auto"/>
            <w:bottom w:val="none" w:sz="0" w:space="0" w:color="auto"/>
            <w:right w:val="none" w:sz="0" w:space="0" w:color="auto"/>
          </w:divBdr>
          <w:divsChild>
            <w:div w:id="1951086484">
              <w:marLeft w:val="0"/>
              <w:marRight w:val="0"/>
              <w:marTop w:val="0"/>
              <w:marBottom w:val="0"/>
              <w:divBdr>
                <w:top w:val="none" w:sz="0" w:space="0" w:color="auto"/>
                <w:left w:val="none" w:sz="0" w:space="0" w:color="auto"/>
                <w:bottom w:val="none" w:sz="0" w:space="0" w:color="auto"/>
                <w:right w:val="none" w:sz="0" w:space="0" w:color="auto"/>
              </w:divBdr>
            </w:div>
            <w:div w:id="1255241961">
              <w:marLeft w:val="0"/>
              <w:marRight w:val="0"/>
              <w:marTop w:val="0"/>
              <w:marBottom w:val="0"/>
              <w:divBdr>
                <w:top w:val="none" w:sz="0" w:space="0" w:color="auto"/>
                <w:left w:val="none" w:sz="0" w:space="0" w:color="auto"/>
                <w:bottom w:val="none" w:sz="0" w:space="0" w:color="auto"/>
                <w:right w:val="none" w:sz="0" w:space="0" w:color="auto"/>
              </w:divBdr>
            </w:div>
          </w:divsChild>
        </w:div>
        <w:div w:id="64769095">
          <w:marLeft w:val="0"/>
          <w:marRight w:val="0"/>
          <w:marTop w:val="120"/>
          <w:marBottom w:val="0"/>
          <w:divBdr>
            <w:top w:val="none" w:sz="0" w:space="0" w:color="auto"/>
            <w:left w:val="none" w:sz="0" w:space="0" w:color="auto"/>
            <w:bottom w:val="none" w:sz="0" w:space="0" w:color="auto"/>
            <w:right w:val="none" w:sz="0" w:space="0" w:color="auto"/>
          </w:divBdr>
          <w:divsChild>
            <w:div w:id="656998834">
              <w:marLeft w:val="0"/>
              <w:marRight w:val="0"/>
              <w:marTop w:val="0"/>
              <w:marBottom w:val="0"/>
              <w:divBdr>
                <w:top w:val="none" w:sz="0" w:space="0" w:color="auto"/>
                <w:left w:val="none" w:sz="0" w:space="0" w:color="auto"/>
                <w:bottom w:val="none" w:sz="0" w:space="0" w:color="auto"/>
                <w:right w:val="none" w:sz="0" w:space="0" w:color="auto"/>
              </w:divBdr>
            </w:div>
          </w:divsChild>
        </w:div>
        <w:div w:id="63261568">
          <w:marLeft w:val="0"/>
          <w:marRight w:val="0"/>
          <w:marTop w:val="120"/>
          <w:marBottom w:val="0"/>
          <w:divBdr>
            <w:top w:val="none" w:sz="0" w:space="0" w:color="auto"/>
            <w:left w:val="none" w:sz="0" w:space="0" w:color="auto"/>
            <w:bottom w:val="none" w:sz="0" w:space="0" w:color="auto"/>
            <w:right w:val="none" w:sz="0" w:space="0" w:color="auto"/>
          </w:divBdr>
          <w:divsChild>
            <w:div w:id="1550461550">
              <w:marLeft w:val="0"/>
              <w:marRight w:val="0"/>
              <w:marTop w:val="0"/>
              <w:marBottom w:val="0"/>
              <w:divBdr>
                <w:top w:val="none" w:sz="0" w:space="0" w:color="auto"/>
                <w:left w:val="none" w:sz="0" w:space="0" w:color="auto"/>
                <w:bottom w:val="none" w:sz="0" w:space="0" w:color="auto"/>
                <w:right w:val="none" w:sz="0" w:space="0" w:color="auto"/>
              </w:divBdr>
            </w:div>
            <w:div w:id="1161698770">
              <w:marLeft w:val="0"/>
              <w:marRight w:val="0"/>
              <w:marTop w:val="0"/>
              <w:marBottom w:val="0"/>
              <w:divBdr>
                <w:top w:val="none" w:sz="0" w:space="0" w:color="auto"/>
                <w:left w:val="none" w:sz="0" w:space="0" w:color="auto"/>
                <w:bottom w:val="none" w:sz="0" w:space="0" w:color="auto"/>
                <w:right w:val="none" w:sz="0" w:space="0" w:color="auto"/>
              </w:divBdr>
            </w:div>
          </w:divsChild>
        </w:div>
        <w:div w:id="913246261">
          <w:marLeft w:val="0"/>
          <w:marRight w:val="0"/>
          <w:marTop w:val="120"/>
          <w:marBottom w:val="0"/>
          <w:divBdr>
            <w:top w:val="none" w:sz="0" w:space="0" w:color="auto"/>
            <w:left w:val="none" w:sz="0" w:space="0" w:color="auto"/>
            <w:bottom w:val="none" w:sz="0" w:space="0" w:color="auto"/>
            <w:right w:val="none" w:sz="0" w:space="0" w:color="auto"/>
          </w:divBdr>
          <w:divsChild>
            <w:div w:id="290747078">
              <w:marLeft w:val="0"/>
              <w:marRight w:val="0"/>
              <w:marTop w:val="0"/>
              <w:marBottom w:val="0"/>
              <w:divBdr>
                <w:top w:val="none" w:sz="0" w:space="0" w:color="auto"/>
                <w:left w:val="none" w:sz="0" w:space="0" w:color="auto"/>
                <w:bottom w:val="none" w:sz="0" w:space="0" w:color="auto"/>
                <w:right w:val="none" w:sz="0" w:space="0" w:color="auto"/>
              </w:divBdr>
            </w:div>
          </w:divsChild>
        </w:div>
        <w:div w:id="47800357">
          <w:marLeft w:val="0"/>
          <w:marRight w:val="0"/>
          <w:marTop w:val="120"/>
          <w:marBottom w:val="0"/>
          <w:divBdr>
            <w:top w:val="none" w:sz="0" w:space="0" w:color="auto"/>
            <w:left w:val="none" w:sz="0" w:space="0" w:color="auto"/>
            <w:bottom w:val="none" w:sz="0" w:space="0" w:color="auto"/>
            <w:right w:val="none" w:sz="0" w:space="0" w:color="auto"/>
          </w:divBdr>
          <w:divsChild>
            <w:div w:id="1698116111">
              <w:marLeft w:val="0"/>
              <w:marRight w:val="0"/>
              <w:marTop w:val="0"/>
              <w:marBottom w:val="0"/>
              <w:divBdr>
                <w:top w:val="none" w:sz="0" w:space="0" w:color="auto"/>
                <w:left w:val="none" w:sz="0" w:space="0" w:color="auto"/>
                <w:bottom w:val="none" w:sz="0" w:space="0" w:color="auto"/>
                <w:right w:val="none" w:sz="0" w:space="0" w:color="auto"/>
              </w:divBdr>
            </w:div>
          </w:divsChild>
        </w:div>
        <w:div w:id="1584023913">
          <w:marLeft w:val="0"/>
          <w:marRight w:val="0"/>
          <w:marTop w:val="120"/>
          <w:marBottom w:val="0"/>
          <w:divBdr>
            <w:top w:val="none" w:sz="0" w:space="0" w:color="auto"/>
            <w:left w:val="none" w:sz="0" w:space="0" w:color="auto"/>
            <w:bottom w:val="none" w:sz="0" w:space="0" w:color="auto"/>
            <w:right w:val="none" w:sz="0" w:space="0" w:color="auto"/>
          </w:divBdr>
          <w:divsChild>
            <w:div w:id="2129008948">
              <w:marLeft w:val="0"/>
              <w:marRight w:val="0"/>
              <w:marTop w:val="0"/>
              <w:marBottom w:val="0"/>
              <w:divBdr>
                <w:top w:val="none" w:sz="0" w:space="0" w:color="auto"/>
                <w:left w:val="none" w:sz="0" w:space="0" w:color="auto"/>
                <w:bottom w:val="none" w:sz="0" w:space="0" w:color="auto"/>
                <w:right w:val="none" w:sz="0" w:space="0" w:color="auto"/>
              </w:divBdr>
            </w:div>
          </w:divsChild>
        </w:div>
        <w:div w:id="412512244">
          <w:marLeft w:val="0"/>
          <w:marRight w:val="0"/>
          <w:marTop w:val="120"/>
          <w:marBottom w:val="0"/>
          <w:divBdr>
            <w:top w:val="none" w:sz="0" w:space="0" w:color="auto"/>
            <w:left w:val="none" w:sz="0" w:space="0" w:color="auto"/>
            <w:bottom w:val="none" w:sz="0" w:space="0" w:color="auto"/>
            <w:right w:val="none" w:sz="0" w:space="0" w:color="auto"/>
          </w:divBdr>
          <w:divsChild>
            <w:div w:id="1452557321">
              <w:marLeft w:val="0"/>
              <w:marRight w:val="0"/>
              <w:marTop w:val="0"/>
              <w:marBottom w:val="0"/>
              <w:divBdr>
                <w:top w:val="none" w:sz="0" w:space="0" w:color="auto"/>
                <w:left w:val="none" w:sz="0" w:space="0" w:color="auto"/>
                <w:bottom w:val="none" w:sz="0" w:space="0" w:color="auto"/>
                <w:right w:val="none" w:sz="0" w:space="0" w:color="auto"/>
              </w:divBdr>
            </w:div>
          </w:divsChild>
        </w:div>
        <w:div w:id="1444689730">
          <w:marLeft w:val="0"/>
          <w:marRight w:val="0"/>
          <w:marTop w:val="120"/>
          <w:marBottom w:val="0"/>
          <w:divBdr>
            <w:top w:val="none" w:sz="0" w:space="0" w:color="auto"/>
            <w:left w:val="none" w:sz="0" w:space="0" w:color="auto"/>
            <w:bottom w:val="none" w:sz="0" w:space="0" w:color="auto"/>
            <w:right w:val="none" w:sz="0" w:space="0" w:color="auto"/>
          </w:divBdr>
          <w:divsChild>
            <w:div w:id="540364865">
              <w:marLeft w:val="0"/>
              <w:marRight w:val="0"/>
              <w:marTop w:val="0"/>
              <w:marBottom w:val="0"/>
              <w:divBdr>
                <w:top w:val="none" w:sz="0" w:space="0" w:color="auto"/>
                <w:left w:val="none" w:sz="0" w:space="0" w:color="auto"/>
                <w:bottom w:val="none" w:sz="0" w:space="0" w:color="auto"/>
                <w:right w:val="none" w:sz="0" w:space="0" w:color="auto"/>
              </w:divBdr>
            </w:div>
            <w:div w:id="188845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1CB78746AD7274DB45F2371D5AD1739" ma:contentTypeVersion="11" ma:contentTypeDescription="Ein neues Dokument erstellen." ma:contentTypeScope="" ma:versionID="a2883812c62f9b0131715ef5272579db">
  <xsd:schema xmlns:xsd="http://www.w3.org/2001/XMLSchema" xmlns:xs="http://www.w3.org/2001/XMLSchema" xmlns:p="http://schemas.microsoft.com/office/2006/metadata/properties" xmlns:ns2="3ada45ef-2e4c-440b-a352-e377c165b755" xmlns:ns3="5740076c-d44f-4f8f-9655-2bb2faa19414" targetNamespace="http://schemas.microsoft.com/office/2006/metadata/properties" ma:root="true" ma:fieldsID="c1da3d57e500c56844b8ff0792d9493d" ns2:_="" ns3:_="">
    <xsd:import namespace="3ada45ef-2e4c-440b-a352-e377c165b755"/>
    <xsd:import namespace="5740076c-d44f-4f8f-9655-2bb2faa194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a45ef-2e4c-440b-a352-e377c165b7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40076c-d44f-4f8f-9655-2bb2faa1941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865346-45BD-4912-8706-E08BC01ACF7B}"/>
</file>

<file path=customXml/itemProps2.xml><?xml version="1.0" encoding="utf-8"?>
<ds:datastoreItem xmlns:ds="http://schemas.openxmlformats.org/officeDocument/2006/customXml" ds:itemID="{F0EB333E-A614-4161-954F-9FE3F3301447}"/>
</file>

<file path=customXml/itemProps3.xml><?xml version="1.0" encoding="utf-8"?>
<ds:datastoreItem xmlns:ds="http://schemas.openxmlformats.org/officeDocument/2006/customXml" ds:itemID="{67893829-050D-432E-85BB-3A275CABE73E}"/>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2377</Characters>
  <Application>Microsoft Office Word</Application>
  <DocSecurity>0</DocSecurity>
  <Lines>19</Lines>
  <Paragraphs>5</Paragraphs>
  <ScaleCrop>false</ScaleCrop>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Ballweg  | media access</dc:creator>
  <cp:keywords/>
  <dc:description/>
  <cp:lastModifiedBy>Michael Ballweg  | media access</cp:lastModifiedBy>
  <cp:revision>1</cp:revision>
  <dcterms:created xsi:type="dcterms:W3CDTF">2020-11-28T08:11:00Z</dcterms:created>
  <dcterms:modified xsi:type="dcterms:W3CDTF">2020-11-28T08:12:00Z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0x01010021CB78746AD7274DB45F2371D5AD1739</vt:lpwstr>
  </property>
</Properties>
</file>